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96" w:rsidRDefault="00E17F4C" w:rsidP="00604596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="00701A3A">
        <w:rPr>
          <w:sz w:val="24"/>
          <w:szCs w:val="24"/>
        </w:rPr>
        <w:t>решения</w:t>
      </w:r>
    </w:p>
    <w:p w:rsidR="00E17F4C" w:rsidRDefault="00E17F4C" w:rsidP="00E17F4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604596" w:rsidRDefault="00604596" w:rsidP="00E17F4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604596" w:rsidRDefault="00604596" w:rsidP="00E17F4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604596" w:rsidRDefault="00604596" w:rsidP="00E17F4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701A3A" w:rsidRDefault="00701A3A" w:rsidP="00E17F4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p w:rsidR="00604596" w:rsidRPr="00901E09" w:rsidRDefault="00604596" w:rsidP="00E17F4C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</w:p>
    <w:p w:rsidR="00E17F4C" w:rsidRPr="00D91F4C" w:rsidRDefault="00E17F4C" w:rsidP="00E17F4C">
      <w:pPr>
        <w:pStyle w:val="ConsPlusNormal"/>
        <w:tabs>
          <w:tab w:val="left" w:pos="993"/>
        </w:tabs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D91F4C">
        <w:rPr>
          <w:rFonts w:ascii="Times New Roman" w:hAnsi="Times New Roman" w:cs="Times New Roman"/>
          <w:b/>
          <w:sz w:val="28"/>
          <w:szCs w:val="28"/>
        </w:rPr>
        <w:t>О внесении изменений в р</w:t>
      </w:r>
      <w:r w:rsidRPr="00D91F4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ешение Думы городского округа Тольятти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br/>
      </w:r>
      <w:r w:rsidRPr="00D91F4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от 17.10.2012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</w:t>
      </w:r>
      <w:r w:rsidRPr="00D91F4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1023 «О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интересов»</w:t>
      </w:r>
    </w:p>
    <w:p w:rsidR="00E17F4C" w:rsidRPr="002879DE" w:rsidRDefault="00E17F4C" w:rsidP="00E17F4C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17F4C" w:rsidRPr="002879DE" w:rsidRDefault="00E17F4C" w:rsidP="00E17F4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17F4C" w:rsidRPr="00E3199C" w:rsidRDefault="00E17F4C" w:rsidP="00E17F4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99C">
        <w:rPr>
          <w:rFonts w:ascii="Times New Roman" w:hAnsi="Times New Roman" w:cs="Times New Roman"/>
          <w:sz w:val="28"/>
          <w:szCs w:val="28"/>
        </w:rPr>
        <w:t>Рассмотрев изменения в р</w:t>
      </w:r>
      <w:r w:rsidRPr="00E3199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ешение Думы городского округа Тольятти от 17.10.2012 № 1023 «О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интересов»</w:t>
      </w:r>
      <w:r w:rsidRPr="00E3199C">
        <w:rPr>
          <w:rFonts w:ascii="Times New Roman" w:hAnsi="Times New Roman" w:cs="Times New Roman"/>
          <w:sz w:val="28"/>
          <w:szCs w:val="28"/>
        </w:rPr>
        <w:t xml:space="preserve">, руководствуясь Уставом городского округа Тольятти, Дума </w:t>
      </w:r>
    </w:p>
    <w:p w:rsidR="00E17F4C" w:rsidRPr="00901E09" w:rsidRDefault="00E17F4C" w:rsidP="00E17F4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E17F4C" w:rsidRDefault="00E17F4C" w:rsidP="00E17F4C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01E09">
        <w:rPr>
          <w:sz w:val="28"/>
          <w:szCs w:val="28"/>
        </w:rPr>
        <w:t>РЕШИЛА:</w:t>
      </w:r>
    </w:p>
    <w:p w:rsidR="00921C04" w:rsidRDefault="00921C04" w:rsidP="00E17F4C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21C04" w:rsidRPr="00921C04" w:rsidRDefault="00921C04" w:rsidP="00921C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21C04">
        <w:rPr>
          <w:rFonts w:eastAsiaTheme="minorHAnsi"/>
          <w:sz w:val="28"/>
          <w:szCs w:val="28"/>
          <w:lang w:eastAsia="en-US"/>
        </w:rPr>
        <w:t xml:space="preserve">1. Внести в </w:t>
      </w:r>
      <w:hyperlink r:id="rId9" w:history="1">
        <w:r w:rsidRPr="00921C04">
          <w:rPr>
            <w:rFonts w:eastAsiaTheme="minorHAnsi"/>
            <w:sz w:val="28"/>
            <w:szCs w:val="28"/>
            <w:lang w:eastAsia="en-US"/>
          </w:rPr>
          <w:t>состав</w:t>
        </w:r>
      </w:hyperlink>
      <w:r w:rsidRPr="00921C04">
        <w:rPr>
          <w:rFonts w:eastAsiaTheme="minorHAnsi"/>
          <w:sz w:val="28"/>
          <w:szCs w:val="28"/>
          <w:lang w:eastAsia="en-US"/>
        </w:rPr>
        <w:t xml:space="preserve">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интересов, утвержденн</w:t>
      </w:r>
      <w:r w:rsidR="00E14AF6">
        <w:rPr>
          <w:rFonts w:eastAsiaTheme="minorHAnsi"/>
          <w:sz w:val="28"/>
          <w:szCs w:val="28"/>
          <w:lang w:eastAsia="en-US"/>
        </w:rPr>
        <w:t>ый</w:t>
      </w:r>
      <w:r w:rsidRPr="00921C04">
        <w:rPr>
          <w:rFonts w:eastAsiaTheme="minorHAnsi"/>
          <w:sz w:val="28"/>
          <w:szCs w:val="28"/>
          <w:lang w:eastAsia="en-US"/>
        </w:rPr>
        <w:t xml:space="preserve"> решением Думы городского округа Тольятти от 17.10.2012 </w:t>
      </w:r>
      <w:r w:rsidR="00E3199C">
        <w:rPr>
          <w:rFonts w:eastAsiaTheme="minorHAnsi"/>
          <w:sz w:val="28"/>
          <w:szCs w:val="28"/>
          <w:lang w:eastAsia="en-US"/>
        </w:rPr>
        <w:t>№</w:t>
      </w:r>
      <w:r w:rsidRPr="00921C04">
        <w:rPr>
          <w:rFonts w:eastAsiaTheme="minorHAnsi"/>
          <w:sz w:val="28"/>
          <w:szCs w:val="28"/>
          <w:lang w:eastAsia="en-US"/>
        </w:rPr>
        <w:t xml:space="preserve"> 1023 (газета </w:t>
      </w:r>
      <w:r w:rsidR="00E3199C">
        <w:rPr>
          <w:rFonts w:eastAsiaTheme="minorHAnsi"/>
          <w:sz w:val="28"/>
          <w:szCs w:val="28"/>
          <w:lang w:eastAsia="en-US"/>
        </w:rPr>
        <w:t>«</w:t>
      </w:r>
      <w:r w:rsidRPr="00921C04">
        <w:rPr>
          <w:rFonts w:eastAsiaTheme="minorHAnsi"/>
          <w:sz w:val="28"/>
          <w:szCs w:val="28"/>
          <w:lang w:eastAsia="en-US"/>
        </w:rPr>
        <w:t>Городские ведомости</w:t>
      </w:r>
      <w:r w:rsidR="00E3199C">
        <w:rPr>
          <w:rFonts w:eastAsiaTheme="minorHAnsi"/>
          <w:sz w:val="28"/>
          <w:szCs w:val="28"/>
          <w:lang w:eastAsia="en-US"/>
        </w:rPr>
        <w:t>»</w:t>
      </w:r>
      <w:r w:rsidRPr="00921C04">
        <w:rPr>
          <w:rFonts w:eastAsiaTheme="minorHAnsi"/>
          <w:sz w:val="28"/>
          <w:szCs w:val="28"/>
          <w:lang w:eastAsia="en-US"/>
        </w:rPr>
        <w:t xml:space="preserve">, 2012, 1 ноября; 2013, 27 декабря; </w:t>
      </w:r>
      <w:r w:rsidRPr="00921C04">
        <w:rPr>
          <w:rFonts w:eastAsia="Calibri"/>
          <w:sz w:val="28"/>
          <w:szCs w:val="28"/>
          <w:lang w:eastAsia="en-US"/>
        </w:rPr>
        <w:t>2016, 5 апреля</w:t>
      </w:r>
      <w:r w:rsidR="009231B5">
        <w:rPr>
          <w:rFonts w:eastAsia="Calibri"/>
          <w:sz w:val="28"/>
          <w:szCs w:val="28"/>
          <w:lang w:eastAsia="en-US"/>
        </w:rPr>
        <w:t>; 2018, 23 марта</w:t>
      </w:r>
      <w:r w:rsidR="00365F1B">
        <w:rPr>
          <w:rFonts w:eastAsia="Calibri"/>
          <w:sz w:val="28"/>
          <w:szCs w:val="28"/>
          <w:lang w:eastAsia="en-US"/>
        </w:rPr>
        <w:t>; 2019, 11 октября</w:t>
      </w:r>
      <w:r w:rsidR="00F577AE">
        <w:rPr>
          <w:rFonts w:eastAsia="Calibri"/>
          <w:sz w:val="28"/>
          <w:szCs w:val="28"/>
          <w:lang w:eastAsia="en-US"/>
        </w:rPr>
        <w:t>; 2021,</w:t>
      </w:r>
      <w:r w:rsidR="00604596">
        <w:rPr>
          <w:rFonts w:eastAsia="Calibri"/>
          <w:sz w:val="28"/>
          <w:szCs w:val="28"/>
          <w:lang w:eastAsia="en-US"/>
        </w:rPr>
        <w:t xml:space="preserve"> </w:t>
      </w:r>
      <w:r w:rsidR="00F577AE">
        <w:rPr>
          <w:rFonts w:eastAsia="Calibri"/>
          <w:sz w:val="28"/>
          <w:szCs w:val="28"/>
          <w:lang w:eastAsia="en-US"/>
        </w:rPr>
        <w:t>2 апреля</w:t>
      </w:r>
      <w:r w:rsidR="00604596">
        <w:rPr>
          <w:rFonts w:eastAsia="Calibri"/>
          <w:sz w:val="28"/>
          <w:szCs w:val="28"/>
          <w:lang w:eastAsia="en-US"/>
        </w:rPr>
        <w:t xml:space="preserve">; </w:t>
      </w:r>
      <w:proofErr w:type="gramStart"/>
      <w:r w:rsidR="00604596">
        <w:rPr>
          <w:rFonts w:eastAsia="Calibri"/>
          <w:sz w:val="28"/>
          <w:szCs w:val="28"/>
          <w:lang w:eastAsia="en-US"/>
        </w:rPr>
        <w:t>2022, 1 апреля</w:t>
      </w:r>
      <w:r w:rsidRPr="00921C04">
        <w:rPr>
          <w:rFonts w:eastAsiaTheme="minorHAnsi"/>
          <w:sz w:val="28"/>
          <w:szCs w:val="28"/>
          <w:lang w:eastAsia="en-US"/>
        </w:rPr>
        <w:t>)</w:t>
      </w:r>
      <w:r w:rsidR="00315B24">
        <w:rPr>
          <w:rFonts w:eastAsiaTheme="minorHAnsi"/>
          <w:sz w:val="28"/>
          <w:szCs w:val="28"/>
          <w:lang w:eastAsia="en-US"/>
        </w:rPr>
        <w:t xml:space="preserve"> (далее – решение Думы)</w:t>
      </w:r>
      <w:r w:rsidR="00AA540F">
        <w:rPr>
          <w:rFonts w:eastAsiaTheme="minorHAnsi"/>
          <w:sz w:val="28"/>
          <w:szCs w:val="28"/>
          <w:lang w:eastAsia="en-US"/>
        </w:rPr>
        <w:t>,  следующие изменения</w:t>
      </w:r>
      <w:r w:rsidRPr="00921C04">
        <w:rPr>
          <w:rFonts w:eastAsiaTheme="minorHAnsi"/>
          <w:sz w:val="28"/>
          <w:szCs w:val="28"/>
          <w:lang w:eastAsia="en-US"/>
        </w:rPr>
        <w:t>:</w:t>
      </w:r>
      <w:proofErr w:type="gramEnd"/>
    </w:p>
    <w:p w:rsidR="009231B5" w:rsidRDefault="00921C04" w:rsidP="00921C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21C04">
        <w:rPr>
          <w:rFonts w:eastAsiaTheme="minorHAnsi"/>
          <w:sz w:val="28"/>
          <w:szCs w:val="28"/>
          <w:lang w:eastAsia="en-US"/>
        </w:rPr>
        <w:t xml:space="preserve">1) </w:t>
      </w:r>
      <w:hyperlink r:id="rId10" w:history="1">
        <w:r w:rsidRPr="00921C04">
          <w:rPr>
            <w:rFonts w:eastAsiaTheme="minorHAnsi"/>
            <w:sz w:val="28"/>
            <w:szCs w:val="28"/>
            <w:lang w:eastAsia="en-US"/>
          </w:rPr>
          <w:t>исключить</w:t>
        </w:r>
      </w:hyperlink>
      <w:r w:rsidRPr="00921C04">
        <w:rPr>
          <w:rFonts w:eastAsiaTheme="minorHAnsi"/>
          <w:sz w:val="28"/>
          <w:szCs w:val="28"/>
          <w:lang w:eastAsia="en-US"/>
        </w:rPr>
        <w:t xml:space="preserve"> из состава комиссии по соблюдению требований к служебному поведению муниципальных служащих Думы городского округа Тольятти и ур</w:t>
      </w:r>
      <w:r w:rsidR="009231B5">
        <w:rPr>
          <w:rFonts w:eastAsiaTheme="minorHAnsi"/>
          <w:sz w:val="28"/>
          <w:szCs w:val="28"/>
          <w:lang w:eastAsia="en-US"/>
        </w:rPr>
        <w:t>егулированию конфликта интересов:</w:t>
      </w:r>
    </w:p>
    <w:p w:rsidR="00F577AE" w:rsidRDefault="009231B5" w:rsidP="00365F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921C04" w:rsidRPr="00921C04">
        <w:rPr>
          <w:rFonts w:eastAsiaTheme="minorHAnsi"/>
          <w:sz w:val="28"/>
          <w:szCs w:val="28"/>
          <w:lang w:eastAsia="en-US"/>
        </w:rPr>
        <w:t xml:space="preserve"> </w:t>
      </w:r>
      <w:r w:rsidR="00604596">
        <w:rPr>
          <w:rFonts w:eastAsiaTheme="minorHAnsi"/>
          <w:sz w:val="28"/>
          <w:szCs w:val="28"/>
          <w:lang w:eastAsia="en-US"/>
        </w:rPr>
        <w:t>Сачкова Юрия Александровича</w:t>
      </w:r>
      <w:r w:rsidR="00F577AE">
        <w:rPr>
          <w:rFonts w:eastAsiaTheme="minorHAnsi"/>
          <w:sz w:val="28"/>
          <w:szCs w:val="28"/>
          <w:lang w:eastAsia="en-US"/>
        </w:rPr>
        <w:t>;</w:t>
      </w:r>
    </w:p>
    <w:p w:rsidR="00604596" w:rsidRDefault="00F577AE" w:rsidP="00365F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="00604596">
        <w:rPr>
          <w:rFonts w:eastAsiaTheme="minorHAnsi"/>
          <w:sz w:val="28"/>
          <w:szCs w:val="28"/>
          <w:lang w:eastAsia="en-US"/>
        </w:rPr>
        <w:t>Туркова</w:t>
      </w:r>
      <w:proofErr w:type="spellEnd"/>
      <w:r w:rsidR="00604596">
        <w:rPr>
          <w:rFonts w:eastAsiaTheme="minorHAnsi"/>
          <w:sz w:val="28"/>
          <w:szCs w:val="28"/>
          <w:lang w:eastAsia="en-US"/>
        </w:rPr>
        <w:t xml:space="preserve"> Павла Владимировича;</w:t>
      </w:r>
    </w:p>
    <w:p w:rsidR="001075CF" w:rsidRDefault="00604596" w:rsidP="00365F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Дементьева Дмитрия Васильевича</w:t>
      </w:r>
      <w:r w:rsidR="00365F1B">
        <w:rPr>
          <w:rFonts w:eastAsiaTheme="minorHAnsi"/>
          <w:sz w:val="28"/>
          <w:szCs w:val="28"/>
          <w:lang w:eastAsia="en-US"/>
        </w:rPr>
        <w:t>.</w:t>
      </w:r>
    </w:p>
    <w:p w:rsidR="009231B5" w:rsidRDefault="00921C04" w:rsidP="00921C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21C04">
        <w:rPr>
          <w:rFonts w:eastAsiaTheme="minorHAnsi"/>
          <w:sz w:val="28"/>
          <w:szCs w:val="28"/>
          <w:lang w:eastAsia="en-US"/>
        </w:rPr>
        <w:t xml:space="preserve">2) </w:t>
      </w:r>
      <w:hyperlink r:id="rId11" w:history="1">
        <w:r w:rsidRPr="00921C04">
          <w:rPr>
            <w:rFonts w:eastAsiaTheme="minorHAnsi"/>
            <w:sz w:val="28"/>
            <w:szCs w:val="28"/>
            <w:lang w:eastAsia="en-US"/>
          </w:rPr>
          <w:t>включить</w:t>
        </w:r>
      </w:hyperlink>
      <w:r w:rsidRPr="00921C04">
        <w:rPr>
          <w:rFonts w:eastAsiaTheme="minorHAnsi"/>
          <w:sz w:val="28"/>
          <w:szCs w:val="28"/>
          <w:lang w:eastAsia="en-US"/>
        </w:rPr>
        <w:t xml:space="preserve"> в состав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</w:t>
      </w:r>
      <w:r w:rsidR="009231B5">
        <w:rPr>
          <w:rFonts w:eastAsiaTheme="minorHAnsi"/>
          <w:sz w:val="28"/>
          <w:szCs w:val="28"/>
          <w:lang w:eastAsia="en-US"/>
        </w:rPr>
        <w:t>:</w:t>
      </w:r>
    </w:p>
    <w:p w:rsidR="00604596" w:rsidRDefault="009231B5" w:rsidP="00365F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921C04" w:rsidRPr="00921C04">
        <w:rPr>
          <w:rFonts w:eastAsiaTheme="minorHAnsi"/>
          <w:sz w:val="28"/>
          <w:szCs w:val="28"/>
          <w:lang w:eastAsia="en-US"/>
        </w:rPr>
        <w:t xml:space="preserve"> </w:t>
      </w:r>
      <w:r w:rsidR="00604596">
        <w:rPr>
          <w:rFonts w:eastAsiaTheme="minorHAnsi"/>
          <w:sz w:val="28"/>
          <w:szCs w:val="28"/>
          <w:lang w:eastAsia="en-US"/>
        </w:rPr>
        <w:t>Степанова Алексея Анатольевича;</w:t>
      </w:r>
    </w:p>
    <w:p w:rsidR="00604596" w:rsidRDefault="00604596" w:rsidP="00365F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04DBC">
        <w:rPr>
          <w:rFonts w:eastAsiaTheme="minorHAnsi"/>
          <w:sz w:val="28"/>
          <w:szCs w:val="28"/>
          <w:lang w:eastAsia="en-US"/>
        </w:rPr>
        <w:t>Денисова Александра Васильевича;</w:t>
      </w:r>
    </w:p>
    <w:p w:rsidR="00B04DBC" w:rsidRDefault="00B04DBC" w:rsidP="00365F1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>
        <w:rPr>
          <w:rFonts w:eastAsiaTheme="minorHAnsi"/>
          <w:sz w:val="28"/>
          <w:szCs w:val="28"/>
          <w:lang w:eastAsia="en-US"/>
        </w:rPr>
        <w:t>Шаркова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Александра Андреевича.</w:t>
      </w:r>
    </w:p>
    <w:p w:rsidR="00315B24" w:rsidRPr="00315B24" w:rsidRDefault="00921C04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15B24">
        <w:rPr>
          <w:rFonts w:eastAsiaTheme="minorHAnsi"/>
          <w:sz w:val="28"/>
          <w:szCs w:val="28"/>
          <w:lang w:eastAsia="en-US"/>
        </w:rPr>
        <w:t xml:space="preserve">3) </w:t>
      </w:r>
      <w:r w:rsidR="0009616D">
        <w:rPr>
          <w:rFonts w:eastAsiaTheme="minorHAnsi"/>
          <w:sz w:val="28"/>
          <w:szCs w:val="28"/>
          <w:lang w:eastAsia="en-US"/>
        </w:rPr>
        <w:t xml:space="preserve"> </w:t>
      </w:r>
      <w:hyperlink r:id="rId12" w:history="1">
        <w:r w:rsidR="001A7D85" w:rsidRPr="00315B24">
          <w:rPr>
            <w:rFonts w:eastAsiaTheme="minorHAnsi"/>
            <w:sz w:val="28"/>
            <w:szCs w:val="28"/>
            <w:lang w:eastAsia="en-US"/>
          </w:rPr>
          <w:t xml:space="preserve">в </w:t>
        </w:r>
        <w:r w:rsidRPr="00315B24">
          <w:rPr>
            <w:rFonts w:eastAsiaTheme="minorHAnsi"/>
            <w:sz w:val="28"/>
            <w:szCs w:val="28"/>
            <w:lang w:eastAsia="en-US"/>
          </w:rPr>
          <w:t>приложени</w:t>
        </w:r>
        <w:r w:rsidR="001A7D85" w:rsidRPr="00315B24">
          <w:rPr>
            <w:rFonts w:eastAsiaTheme="minorHAnsi"/>
            <w:sz w:val="28"/>
            <w:szCs w:val="28"/>
            <w:lang w:eastAsia="en-US"/>
          </w:rPr>
          <w:t>и</w:t>
        </w:r>
        <w:r w:rsidRPr="00315B24">
          <w:rPr>
            <w:rFonts w:eastAsiaTheme="minorHAnsi"/>
            <w:sz w:val="28"/>
            <w:szCs w:val="28"/>
            <w:lang w:eastAsia="en-US"/>
          </w:rPr>
          <w:t xml:space="preserve"> № 1</w:t>
        </w:r>
      </w:hyperlink>
      <w:r w:rsidRPr="00315B24">
        <w:rPr>
          <w:rFonts w:eastAsiaTheme="minorHAnsi"/>
          <w:sz w:val="28"/>
          <w:szCs w:val="28"/>
          <w:lang w:eastAsia="en-US"/>
        </w:rPr>
        <w:t xml:space="preserve"> «Состав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интересов» к решению Думы</w:t>
      </w:r>
      <w:r w:rsidR="001A7D85" w:rsidRPr="00315B24">
        <w:rPr>
          <w:rFonts w:eastAsiaTheme="minorHAnsi"/>
          <w:sz w:val="28"/>
          <w:szCs w:val="28"/>
          <w:lang w:eastAsia="en-US"/>
        </w:rPr>
        <w:t>:</w:t>
      </w:r>
      <w:r w:rsidRPr="00315B24">
        <w:rPr>
          <w:rFonts w:eastAsiaTheme="minorHAnsi"/>
          <w:sz w:val="28"/>
          <w:szCs w:val="28"/>
          <w:lang w:eastAsia="en-US"/>
        </w:rPr>
        <w:t xml:space="preserve"> </w:t>
      </w:r>
    </w:p>
    <w:p w:rsidR="001075CF" w:rsidRDefault="004A002A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пункт </w:t>
      </w:r>
      <w:r w:rsidR="00B04DBC">
        <w:rPr>
          <w:rFonts w:eastAsiaTheme="minorHAnsi"/>
          <w:sz w:val="28"/>
          <w:szCs w:val="28"/>
          <w:lang w:eastAsia="en-US"/>
        </w:rPr>
        <w:t xml:space="preserve">1 </w:t>
      </w:r>
      <w:r w:rsidR="001075CF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B04DBC" w:rsidRDefault="00F323D1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</w:t>
      </w:r>
      <w:r w:rsidR="00B04DBC">
        <w:rPr>
          <w:rFonts w:eastAsiaTheme="minorHAnsi"/>
          <w:sz w:val="28"/>
          <w:szCs w:val="28"/>
          <w:lang w:eastAsia="en-US"/>
        </w:rPr>
        <w:t>1</w:t>
      </w:r>
      <w:r w:rsidR="001075CF">
        <w:rPr>
          <w:rFonts w:eastAsiaTheme="minorHAnsi"/>
          <w:sz w:val="28"/>
          <w:szCs w:val="28"/>
          <w:lang w:eastAsia="en-US"/>
        </w:rPr>
        <w:t xml:space="preserve">. </w:t>
      </w:r>
      <w:r w:rsidR="00B04DBC" w:rsidRPr="00B04DBC">
        <w:rPr>
          <w:rFonts w:eastAsiaTheme="minorHAnsi"/>
          <w:sz w:val="28"/>
          <w:szCs w:val="28"/>
          <w:lang w:eastAsia="en-US"/>
        </w:rPr>
        <w:t>Степанов Алексе</w:t>
      </w:r>
      <w:r w:rsidR="00B04DBC">
        <w:rPr>
          <w:rFonts w:eastAsiaTheme="minorHAnsi"/>
          <w:sz w:val="28"/>
          <w:szCs w:val="28"/>
          <w:lang w:eastAsia="en-US"/>
        </w:rPr>
        <w:t>й</w:t>
      </w:r>
      <w:r w:rsidR="00B04DBC" w:rsidRPr="00B04DBC">
        <w:rPr>
          <w:rFonts w:eastAsiaTheme="minorHAnsi"/>
          <w:sz w:val="28"/>
          <w:szCs w:val="28"/>
          <w:lang w:eastAsia="en-US"/>
        </w:rPr>
        <w:t xml:space="preserve"> Анатольевич</w:t>
      </w:r>
      <w:r w:rsidR="00B04DBC">
        <w:rPr>
          <w:rFonts w:eastAsiaTheme="minorHAnsi"/>
          <w:sz w:val="28"/>
          <w:szCs w:val="28"/>
          <w:lang w:eastAsia="en-US"/>
        </w:rPr>
        <w:t xml:space="preserve"> </w:t>
      </w:r>
      <w:r w:rsidR="00F528A3">
        <w:rPr>
          <w:rFonts w:eastAsiaTheme="minorHAnsi"/>
          <w:sz w:val="28"/>
          <w:szCs w:val="28"/>
          <w:lang w:eastAsia="en-US"/>
        </w:rPr>
        <w:t>–</w:t>
      </w:r>
      <w:r w:rsidR="00B04DBC">
        <w:rPr>
          <w:rFonts w:eastAsiaTheme="minorHAnsi"/>
          <w:sz w:val="28"/>
          <w:szCs w:val="28"/>
          <w:lang w:eastAsia="en-US"/>
        </w:rPr>
        <w:t xml:space="preserve"> </w:t>
      </w:r>
      <w:r w:rsidR="00F528A3">
        <w:rPr>
          <w:rFonts w:eastAsiaTheme="minorHAnsi"/>
          <w:sz w:val="28"/>
          <w:szCs w:val="28"/>
          <w:lang w:eastAsia="en-US"/>
        </w:rPr>
        <w:t>председатель комиссии, заместитель председателя Думы городского округа</w:t>
      </w:r>
      <w:proofErr w:type="gramStart"/>
      <w:r w:rsidR="00F528A3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F323D1" w:rsidRDefault="00F528A3" w:rsidP="00F528A3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F323D1">
        <w:rPr>
          <w:rFonts w:eastAsiaTheme="minorHAnsi"/>
          <w:sz w:val="28"/>
          <w:szCs w:val="28"/>
          <w:lang w:eastAsia="en-US"/>
        </w:rPr>
        <w:t xml:space="preserve">пункт </w:t>
      </w:r>
      <w:r>
        <w:rPr>
          <w:rFonts w:eastAsiaTheme="minorHAnsi"/>
          <w:sz w:val="28"/>
          <w:szCs w:val="28"/>
          <w:lang w:eastAsia="en-US"/>
        </w:rPr>
        <w:t>7</w:t>
      </w:r>
      <w:r w:rsidR="00F323D1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F528A3" w:rsidRDefault="00F323D1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F528A3">
        <w:rPr>
          <w:rFonts w:eastAsiaTheme="minorHAnsi"/>
          <w:sz w:val="28"/>
          <w:szCs w:val="28"/>
          <w:lang w:eastAsia="en-US"/>
        </w:rPr>
        <w:t>7</w:t>
      </w:r>
      <w:r w:rsidR="00365F1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528A3" w:rsidRPr="00F528A3">
        <w:rPr>
          <w:rFonts w:eastAsiaTheme="minorHAnsi"/>
          <w:sz w:val="28"/>
          <w:szCs w:val="28"/>
          <w:lang w:eastAsia="en-US"/>
        </w:rPr>
        <w:t>Денисов Александр Васильевич</w:t>
      </w:r>
      <w:r w:rsidR="00F528A3">
        <w:rPr>
          <w:rFonts w:eastAsiaTheme="minorHAnsi"/>
          <w:sz w:val="28"/>
          <w:szCs w:val="28"/>
          <w:lang w:eastAsia="en-US"/>
        </w:rPr>
        <w:t xml:space="preserve"> – депутат, </w:t>
      </w:r>
      <w:r w:rsidR="00F528A3" w:rsidRPr="00F528A3">
        <w:rPr>
          <w:rFonts w:eastAsiaTheme="minorHAnsi"/>
          <w:sz w:val="28"/>
          <w:szCs w:val="28"/>
          <w:lang w:eastAsia="en-US"/>
        </w:rPr>
        <w:t>заместитель председателя Думы городского округа</w:t>
      </w:r>
      <w:proofErr w:type="gramStart"/>
      <w:r w:rsidR="00F528A3">
        <w:rPr>
          <w:rFonts w:eastAsiaTheme="minorHAnsi"/>
          <w:sz w:val="28"/>
          <w:szCs w:val="28"/>
          <w:lang w:eastAsia="en-US"/>
        </w:rPr>
        <w:t>;</w:t>
      </w:r>
      <w:r w:rsidR="00F528A3" w:rsidRPr="00F528A3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F528A3" w:rsidRPr="00F528A3">
        <w:rPr>
          <w:rFonts w:eastAsiaTheme="minorHAnsi"/>
          <w:sz w:val="28"/>
          <w:szCs w:val="28"/>
          <w:lang w:eastAsia="en-US"/>
        </w:rPr>
        <w:t>;</w:t>
      </w:r>
    </w:p>
    <w:p w:rsidR="00F528A3" w:rsidRDefault="00F528A3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пункт 9 изложить в следующей редакции:</w:t>
      </w:r>
    </w:p>
    <w:p w:rsidR="00F528A3" w:rsidRDefault="00F528A3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«9. </w:t>
      </w:r>
      <w:r w:rsidRPr="00F528A3">
        <w:rPr>
          <w:rFonts w:eastAsiaTheme="minorHAnsi"/>
          <w:sz w:val="28"/>
          <w:szCs w:val="28"/>
          <w:lang w:eastAsia="en-US"/>
        </w:rPr>
        <w:t>Шарков Александр Андреевич</w:t>
      </w:r>
      <w:r>
        <w:rPr>
          <w:rFonts w:eastAsiaTheme="minorHAnsi"/>
          <w:sz w:val="28"/>
          <w:szCs w:val="28"/>
          <w:lang w:eastAsia="en-US"/>
        </w:rPr>
        <w:t xml:space="preserve"> – депутат, председатель постоянной комиссии по контролю, общественной безопасности и соблюдению депутатской этики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1075CF" w:rsidRPr="00315B24" w:rsidRDefault="001075CF" w:rsidP="00315B24">
      <w:pPr>
        <w:pStyle w:val="a6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C3433" w:rsidRPr="00C560E9" w:rsidRDefault="00E17F4C" w:rsidP="00C560E9">
      <w:pPr>
        <w:pStyle w:val="a6"/>
        <w:numPr>
          <w:ilvl w:val="0"/>
          <w:numId w:val="6"/>
        </w:numPr>
        <w:jc w:val="both"/>
        <w:rPr>
          <w:rFonts w:eastAsiaTheme="minorHAnsi"/>
          <w:sz w:val="28"/>
          <w:szCs w:val="28"/>
          <w:lang w:eastAsia="en-US"/>
        </w:rPr>
      </w:pPr>
      <w:r w:rsidRPr="00D90427">
        <w:rPr>
          <w:sz w:val="28"/>
          <w:szCs w:val="28"/>
        </w:rPr>
        <w:t>Опубликовать настоящее решение в газете «Городские ведомости».</w:t>
      </w:r>
    </w:p>
    <w:p w:rsidR="00F528A3" w:rsidRDefault="00C560E9" w:rsidP="00C560E9">
      <w:pPr>
        <w:pStyle w:val="a6"/>
        <w:tabs>
          <w:tab w:val="left" w:pos="709"/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5A64">
        <w:rPr>
          <w:sz w:val="28"/>
          <w:szCs w:val="28"/>
        </w:rPr>
        <w:t xml:space="preserve"> </w:t>
      </w:r>
    </w:p>
    <w:p w:rsidR="00E17F4C" w:rsidRPr="00C560E9" w:rsidRDefault="00F528A3" w:rsidP="00C560E9">
      <w:pPr>
        <w:pStyle w:val="a6"/>
        <w:tabs>
          <w:tab w:val="left" w:pos="709"/>
          <w:tab w:val="left" w:pos="851"/>
          <w:tab w:val="left" w:pos="113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1041DE">
        <w:rPr>
          <w:sz w:val="28"/>
          <w:szCs w:val="28"/>
        </w:rPr>
        <w:t>3</w:t>
      </w:r>
      <w:r w:rsidR="00C560E9">
        <w:rPr>
          <w:sz w:val="28"/>
          <w:szCs w:val="28"/>
        </w:rPr>
        <w:t xml:space="preserve">. </w:t>
      </w:r>
      <w:proofErr w:type="gramStart"/>
      <w:r w:rsidR="00E17F4C" w:rsidRPr="00C560E9">
        <w:rPr>
          <w:sz w:val="28"/>
          <w:szCs w:val="28"/>
        </w:rPr>
        <w:t>Контроль за</w:t>
      </w:r>
      <w:proofErr w:type="gramEnd"/>
      <w:r w:rsidR="00E17F4C" w:rsidRPr="00C560E9">
        <w:rPr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</w:t>
      </w:r>
      <w:r w:rsidR="00E14AF6">
        <w:rPr>
          <w:sz w:val="28"/>
          <w:szCs w:val="28"/>
        </w:rPr>
        <w:t xml:space="preserve"> некоммерческими организациями.</w:t>
      </w:r>
    </w:p>
    <w:p w:rsidR="00E17F4C" w:rsidRPr="00D90427" w:rsidRDefault="00E17F4C" w:rsidP="00E17F4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6C3E" w:rsidRDefault="004F6C3E" w:rsidP="00365F1B">
      <w:pPr>
        <w:tabs>
          <w:tab w:val="left" w:pos="993"/>
          <w:tab w:val="left" w:pos="693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6C3E" w:rsidRDefault="004F6C3E" w:rsidP="00365F1B">
      <w:pPr>
        <w:tabs>
          <w:tab w:val="left" w:pos="993"/>
          <w:tab w:val="left" w:pos="693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28A3" w:rsidRDefault="00F528A3" w:rsidP="00365F1B">
      <w:pPr>
        <w:tabs>
          <w:tab w:val="left" w:pos="993"/>
          <w:tab w:val="left" w:pos="693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3433" w:rsidRDefault="004F6C3E" w:rsidP="00365F1B">
      <w:pPr>
        <w:tabs>
          <w:tab w:val="left" w:pos="993"/>
          <w:tab w:val="left" w:pos="6930"/>
        </w:tabs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>П</w:t>
      </w:r>
      <w:r w:rsidR="00F528A3">
        <w:rPr>
          <w:sz w:val="28"/>
          <w:szCs w:val="28"/>
        </w:rPr>
        <w:t>редседатель Думы</w:t>
      </w:r>
      <w:r w:rsidR="00F528A3">
        <w:rPr>
          <w:sz w:val="28"/>
          <w:szCs w:val="28"/>
        </w:rPr>
        <w:tab/>
      </w:r>
      <w:r w:rsidR="00F528A3">
        <w:rPr>
          <w:sz w:val="28"/>
          <w:szCs w:val="28"/>
        </w:rPr>
        <w:tab/>
        <w:t xml:space="preserve">С.Ю. </w:t>
      </w:r>
      <w:proofErr w:type="spellStart"/>
      <w:r w:rsidR="00F528A3">
        <w:rPr>
          <w:sz w:val="28"/>
          <w:szCs w:val="28"/>
        </w:rPr>
        <w:t>Рузанов</w:t>
      </w:r>
      <w:proofErr w:type="spellEnd"/>
    </w:p>
    <w:sectPr w:rsidR="000C3433" w:rsidSect="001B35DB"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5B" w:rsidRDefault="00EA295B">
      <w:r>
        <w:separator/>
      </w:r>
    </w:p>
  </w:endnote>
  <w:endnote w:type="continuationSeparator" w:id="0">
    <w:p w:rsidR="00EA295B" w:rsidRDefault="00EA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5B" w:rsidRDefault="00EA295B">
      <w:r>
        <w:separator/>
      </w:r>
    </w:p>
  </w:footnote>
  <w:footnote w:type="continuationSeparator" w:id="0">
    <w:p w:rsidR="00EA295B" w:rsidRDefault="00EA29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09860"/>
      <w:docPartObj>
        <w:docPartGallery w:val="Page Numbers (Top of Page)"/>
        <w:docPartUnique/>
      </w:docPartObj>
    </w:sdtPr>
    <w:sdtEndPr/>
    <w:sdtContent>
      <w:p w:rsidR="004A0100" w:rsidRDefault="00BD40E2" w:rsidP="0051281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A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488"/>
    <w:multiLevelType w:val="multilevel"/>
    <w:tmpl w:val="5DD64BBC"/>
    <w:lvl w:ilvl="0">
      <w:start w:val="1"/>
      <w:numFmt w:val="decimal"/>
      <w:lvlText w:val="%1."/>
      <w:lvlJc w:val="left"/>
      <w:pPr>
        <w:ind w:left="116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8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3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ascii="Times New Roman" w:hAnsi="Times New Roman" w:cs="Times New Roman" w:hint="default"/>
      </w:rPr>
    </w:lvl>
  </w:abstractNum>
  <w:abstractNum w:abstractNumId="1">
    <w:nsid w:val="03493353"/>
    <w:multiLevelType w:val="hybridMultilevel"/>
    <w:tmpl w:val="5F54884A"/>
    <w:lvl w:ilvl="0" w:tplc="81B6816A">
      <w:start w:val="1"/>
      <w:numFmt w:val="decimal"/>
      <w:lvlText w:val="%1)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E43720"/>
    <w:multiLevelType w:val="hybridMultilevel"/>
    <w:tmpl w:val="4D4E364E"/>
    <w:lvl w:ilvl="0" w:tplc="1A6E54A2">
      <w:start w:val="1"/>
      <w:numFmt w:val="decimal"/>
      <w:lvlText w:val="%1)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7E2E8E"/>
    <w:multiLevelType w:val="hybridMultilevel"/>
    <w:tmpl w:val="8E140638"/>
    <w:lvl w:ilvl="0" w:tplc="E9367E10">
      <w:start w:val="2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5D31C1B"/>
    <w:multiLevelType w:val="hybridMultilevel"/>
    <w:tmpl w:val="27EC041A"/>
    <w:lvl w:ilvl="0" w:tplc="6E38BB7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B9B6DEF"/>
    <w:multiLevelType w:val="hybridMultilevel"/>
    <w:tmpl w:val="D138ED32"/>
    <w:lvl w:ilvl="0" w:tplc="DEBECD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64C16DA"/>
    <w:multiLevelType w:val="hybridMultilevel"/>
    <w:tmpl w:val="6846BAE0"/>
    <w:lvl w:ilvl="0" w:tplc="3B60220C">
      <w:start w:val="2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4C"/>
    <w:rsid w:val="000246BA"/>
    <w:rsid w:val="0009616D"/>
    <w:rsid w:val="000C3433"/>
    <w:rsid w:val="001041DE"/>
    <w:rsid w:val="001075CF"/>
    <w:rsid w:val="001257F1"/>
    <w:rsid w:val="001878BB"/>
    <w:rsid w:val="001A7D85"/>
    <w:rsid w:val="0027649D"/>
    <w:rsid w:val="002B199A"/>
    <w:rsid w:val="002C6153"/>
    <w:rsid w:val="00315B24"/>
    <w:rsid w:val="00365F1B"/>
    <w:rsid w:val="003C2FEB"/>
    <w:rsid w:val="003E24FC"/>
    <w:rsid w:val="00442C7A"/>
    <w:rsid w:val="0049439C"/>
    <w:rsid w:val="004A002A"/>
    <w:rsid w:val="004F0ABB"/>
    <w:rsid w:val="004F6C3E"/>
    <w:rsid w:val="0051476F"/>
    <w:rsid w:val="00515E41"/>
    <w:rsid w:val="00573B25"/>
    <w:rsid w:val="00604596"/>
    <w:rsid w:val="00701A3A"/>
    <w:rsid w:val="008E2588"/>
    <w:rsid w:val="008E297C"/>
    <w:rsid w:val="009007F6"/>
    <w:rsid w:val="00900B4D"/>
    <w:rsid w:val="00915A64"/>
    <w:rsid w:val="00921C04"/>
    <w:rsid w:val="009231B5"/>
    <w:rsid w:val="009736A1"/>
    <w:rsid w:val="009748A3"/>
    <w:rsid w:val="009F5233"/>
    <w:rsid w:val="00A125B5"/>
    <w:rsid w:val="00AA540F"/>
    <w:rsid w:val="00B00541"/>
    <w:rsid w:val="00B04DBC"/>
    <w:rsid w:val="00B9400E"/>
    <w:rsid w:val="00BD40E2"/>
    <w:rsid w:val="00C560E9"/>
    <w:rsid w:val="00CB6036"/>
    <w:rsid w:val="00CC151E"/>
    <w:rsid w:val="00D02CBF"/>
    <w:rsid w:val="00D210F7"/>
    <w:rsid w:val="00D90427"/>
    <w:rsid w:val="00E14AF6"/>
    <w:rsid w:val="00E17F4C"/>
    <w:rsid w:val="00E254A1"/>
    <w:rsid w:val="00E3199C"/>
    <w:rsid w:val="00E35AA7"/>
    <w:rsid w:val="00E9191A"/>
    <w:rsid w:val="00EA295B"/>
    <w:rsid w:val="00F323D1"/>
    <w:rsid w:val="00F528A3"/>
    <w:rsid w:val="00F57751"/>
    <w:rsid w:val="00F577AE"/>
    <w:rsid w:val="00FD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F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17F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7F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7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17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17F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31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F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17F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7F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7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17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17F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31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F287686FD464769F3C20E73ED8A40E075C9D6232574DA5A6A890A9F9A156AD7160C9C90A5C9050AF733Ed7fA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F287686FD464769F3C20E73ED8A40E075C9D6232574DA5A6A890A9F9A156AD7160C9C90A5C9050AF733Fd7f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CF287686FD464769F3C20E73ED8A40E075C9D6232574DA5A6A890A9F9A156AD7160C9C90A5C9050AF733Fd7f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CF287686FD464769F3C20E73ED8A40E075C9D6232574DA5A6A890A9F9A156AD7160C9C90A5C9050AF733Fd7fE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2FB83-98DD-419E-8098-6DF2A306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В. Егорова</cp:lastModifiedBy>
  <cp:revision>11</cp:revision>
  <cp:lastPrinted>2023-10-06T11:20:00Z</cp:lastPrinted>
  <dcterms:created xsi:type="dcterms:W3CDTF">2022-03-09T07:38:00Z</dcterms:created>
  <dcterms:modified xsi:type="dcterms:W3CDTF">2023-10-06T11:20:00Z</dcterms:modified>
</cp:coreProperties>
</file>